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3713" w14:textId="4D19AC0F" w:rsidR="00842AAB" w:rsidRPr="00DD7E24" w:rsidRDefault="00842AAB" w:rsidP="00DD7E24">
      <w:pPr>
        <w:rPr>
          <w:b/>
          <w:sz w:val="28"/>
          <w:szCs w:val="28"/>
          <w:u w:val="single"/>
        </w:rPr>
      </w:pPr>
      <w:bookmarkStart w:id="0" w:name="Eligibility"/>
      <w:bookmarkEnd w:id="0"/>
      <w:r>
        <w:rPr>
          <w:b/>
          <w:sz w:val="28"/>
          <w:szCs w:val="28"/>
          <w:u w:val="single"/>
        </w:rPr>
        <w:t>Precision Health Program Award Eligibility</w:t>
      </w:r>
      <w:r w:rsidRPr="00E1506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Requirements</w:t>
      </w:r>
    </w:p>
    <w:p w14:paraId="0B276701" w14:textId="77777777" w:rsidR="00842AAB" w:rsidRDefault="00842AAB">
      <w:pPr>
        <w:pStyle w:val="Heading1"/>
        <w:spacing w:before="39"/>
        <w:rPr>
          <w:spacing w:val="-2"/>
        </w:rPr>
      </w:pPr>
    </w:p>
    <w:p w14:paraId="23EF98F4" w14:textId="278A994A" w:rsidR="00CA233D" w:rsidRDefault="00BB22F7">
      <w:pPr>
        <w:pStyle w:val="Heading1"/>
        <w:spacing w:before="39"/>
      </w:pPr>
      <w:r>
        <w:rPr>
          <w:spacing w:val="-2"/>
        </w:rPr>
        <w:t>Eligibility</w:t>
      </w:r>
    </w:p>
    <w:p w14:paraId="23EF98F5" w14:textId="77777777" w:rsidR="00CA233D" w:rsidRDefault="00BB22F7">
      <w:pPr>
        <w:pStyle w:val="BodyText"/>
        <w:spacing w:line="259" w:lineRule="auto"/>
        <w:ind w:left="115"/>
      </w:pP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award,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additional consideration for individuals who identify as members of an equity-seeking group or a group underrepresented in graduate programs for professionals, while also meeting the academic requirements for admission.</w:t>
      </w:r>
    </w:p>
    <w:p w14:paraId="23EF98F6" w14:textId="77777777" w:rsidR="00CA233D" w:rsidRDefault="00BB22F7">
      <w:pPr>
        <w:pStyle w:val="BodyText"/>
        <w:spacing w:before="158"/>
        <w:ind w:firstLine="0"/>
      </w:pPr>
      <w:r>
        <w:t>Financial-need</w:t>
      </w:r>
      <w:r>
        <w:rPr>
          <w:spacing w:val="-10"/>
        </w:rPr>
        <w:t xml:space="preserve"> </w:t>
      </w:r>
      <w:r>
        <w:rPr>
          <w:spacing w:val="-2"/>
        </w:rPr>
        <w:t>criteria:</w:t>
      </w:r>
    </w:p>
    <w:p w14:paraId="23EF98F7" w14:textId="77777777" w:rsidR="00CA233D" w:rsidRDefault="00BB22F7">
      <w:pPr>
        <w:pStyle w:val="ListParagraph"/>
        <w:numPr>
          <w:ilvl w:val="0"/>
          <w:numId w:val="2"/>
        </w:numPr>
        <w:tabs>
          <w:tab w:val="left" w:pos="839"/>
        </w:tabs>
        <w:ind w:left="839" w:hanging="359"/>
      </w:pPr>
      <w:r>
        <w:t>Eligible</w:t>
      </w:r>
      <w:r>
        <w:rPr>
          <w:spacing w:val="-7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minus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equals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2"/>
        </w:rPr>
        <w:t>need.</w:t>
      </w:r>
    </w:p>
    <w:p w14:paraId="23EF98F8" w14:textId="77777777" w:rsidR="00CA233D" w:rsidRDefault="00BB22F7">
      <w:pPr>
        <w:pStyle w:val="ListParagraph"/>
        <w:numPr>
          <w:ilvl w:val="0"/>
          <w:numId w:val="2"/>
        </w:numPr>
        <w:tabs>
          <w:tab w:val="left" w:pos="839"/>
        </w:tabs>
        <w:spacing w:line="400" w:lineRule="auto"/>
        <w:ind w:right="3808" w:firstLine="374"/>
      </w:pPr>
      <w:r>
        <w:t>Need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UCalgary. Equity-seeking or under-represented criteria:</w:t>
      </w:r>
    </w:p>
    <w:p w14:paraId="23EF98F9" w14:textId="77777777" w:rsidR="00CA233D" w:rsidRDefault="00BB22F7">
      <w:pPr>
        <w:pStyle w:val="ListParagraph"/>
        <w:numPr>
          <w:ilvl w:val="0"/>
          <w:numId w:val="2"/>
        </w:numPr>
        <w:tabs>
          <w:tab w:val="left" w:pos="839"/>
        </w:tabs>
        <w:spacing w:before="27" w:line="259" w:lineRule="auto"/>
        <w:ind w:left="839" w:right="348"/>
      </w:pPr>
      <w:r>
        <w:t>Applicants may face significant challenges in participating in graduate programs for professionals. Their obstacles could be a result of societal perspectives, traditions, or environments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ethnicity,</w:t>
      </w:r>
      <w:r>
        <w:rPr>
          <w:spacing w:val="-2"/>
        </w:rPr>
        <w:t xml:space="preserve"> </w:t>
      </w:r>
      <w:r>
        <w:t>disability,</w:t>
      </w:r>
      <w:r>
        <w:rPr>
          <w:spacing w:val="-4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status,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status, gender/gender presentation, nationality, race, sexual orientation, or other factors.</w:t>
      </w:r>
    </w:p>
    <w:p w14:paraId="23EF98FA" w14:textId="77777777" w:rsidR="00CA233D" w:rsidRDefault="00BB22F7">
      <w:pPr>
        <w:pStyle w:val="Heading1"/>
        <w:spacing w:before="158"/>
      </w:pPr>
      <w:bookmarkStart w:id="1" w:name="Academic_requirements"/>
      <w:bookmarkEnd w:id="1"/>
      <w:r>
        <w:t>Academic</w:t>
      </w:r>
      <w:r>
        <w:rPr>
          <w:spacing w:val="-5"/>
        </w:rPr>
        <w:t xml:space="preserve"> </w:t>
      </w:r>
      <w:r>
        <w:rPr>
          <w:spacing w:val="-2"/>
        </w:rPr>
        <w:t>requirements</w:t>
      </w:r>
    </w:p>
    <w:p w14:paraId="23EF98FB" w14:textId="77777777" w:rsidR="00CA233D" w:rsidRDefault="00BB22F7">
      <w:pPr>
        <w:pStyle w:val="BodyText"/>
        <w:spacing w:line="256" w:lineRule="auto"/>
        <w:ind w:left="115"/>
      </w:pPr>
      <w:r>
        <w:t>The</w:t>
      </w:r>
      <w:r>
        <w:rPr>
          <w:spacing w:val="-1"/>
        </w:rPr>
        <w:t xml:space="preserve"> </w:t>
      </w:r>
      <w:r>
        <w:t>Precision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Precision Health Program.</w:t>
      </w:r>
    </w:p>
    <w:p w14:paraId="23EF98FC" w14:textId="77777777" w:rsidR="00CA233D" w:rsidRDefault="00BB22F7">
      <w:pPr>
        <w:pStyle w:val="BodyText"/>
        <w:spacing w:before="162"/>
        <w:ind w:firstLine="0"/>
      </w:pPr>
      <w:r>
        <w:t>Entering</w:t>
      </w:r>
      <w:r>
        <w:rPr>
          <w:spacing w:val="-5"/>
        </w:rPr>
        <w:t xml:space="preserve"> </w:t>
      </w:r>
      <w:r>
        <w:rPr>
          <w:spacing w:val="-2"/>
        </w:rPr>
        <w:t>students</w:t>
      </w:r>
    </w:p>
    <w:p w14:paraId="23EF98FD" w14:textId="77777777" w:rsidR="00CA233D" w:rsidRDefault="00BB22F7">
      <w:pPr>
        <w:pStyle w:val="ListParagraph"/>
        <w:numPr>
          <w:ilvl w:val="0"/>
          <w:numId w:val="1"/>
        </w:numPr>
        <w:tabs>
          <w:tab w:val="left" w:pos="616"/>
        </w:tabs>
        <w:spacing w:before="181"/>
        <w:ind w:hanging="136"/>
      </w:pPr>
      <w:r>
        <w:t>You</w:t>
      </w:r>
      <w:r>
        <w:rPr>
          <w:spacing w:val="-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eligibility</w:t>
      </w:r>
      <w:r>
        <w:rPr>
          <w:spacing w:val="-8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Precision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Program.</w:t>
      </w:r>
    </w:p>
    <w:p w14:paraId="23EF98FE" w14:textId="77777777" w:rsidR="00CA233D" w:rsidRDefault="00BB22F7">
      <w:pPr>
        <w:pStyle w:val="Heading1"/>
      </w:pPr>
      <w:bookmarkStart w:id="2" w:name="Funding_Limits"/>
      <w:bookmarkEnd w:id="2"/>
      <w:r>
        <w:t>Funding</w:t>
      </w:r>
      <w:r>
        <w:rPr>
          <w:spacing w:val="-4"/>
        </w:rPr>
        <w:t xml:space="preserve"> </w:t>
      </w:r>
      <w:r>
        <w:rPr>
          <w:spacing w:val="-2"/>
        </w:rPr>
        <w:t>Limits</w:t>
      </w:r>
    </w:p>
    <w:p w14:paraId="23EF98FF" w14:textId="77777777" w:rsidR="00CA233D" w:rsidRDefault="00BB22F7">
      <w:pPr>
        <w:pStyle w:val="BodyText"/>
        <w:spacing w:before="181"/>
        <w:ind w:firstLine="0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(September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August):</w:t>
      </w:r>
    </w:p>
    <w:p w14:paraId="23EF9900" w14:textId="77777777" w:rsidR="00CA233D" w:rsidRDefault="00BB22F7">
      <w:pPr>
        <w:pStyle w:val="ListParagraph"/>
        <w:numPr>
          <w:ilvl w:val="0"/>
          <w:numId w:val="1"/>
        </w:numPr>
        <w:tabs>
          <w:tab w:val="left" w:pos="616"/>
        </w:tabs>
        <w:spacing w:before="181"/>
        <w:ind w:hanging="136"/>
      </w:pP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year.</w:t>
      </w:r>
    </w:p>
    <w:p w14:paraId="23EF9901" w14:textId="77777777" w:rsidR="00CA233D" w:rsidRDefault="00BB22F7">
      <w:pPr>
        <w:pStyle w:val="BodyText"/>
        <w:spacing w:before="178" w:line="259" w:lineRule="auto"/>
        <w:ind w:left="115"/>
      </w:pPr>
      <w:r>
        <w:t>This funding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renewable pending</w:t>
      </w:r>
      <w:r>
        <w:rPr>
          <w:spacing w:val="-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financial information</w:t>
      </w:r>
      <w:r>
        <w:rPr>
          <w:spacing w:val="-3"/>
        </w:rPr>
        <w:t xml:space="preserve"> </w:t>
      </w:r>
      <w:r>
        <w:t>demonstrating continued</w:t>
      </w:r>
      <w:r>
        <w:rPr>
          <w:spacing w:val="-8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Program.</w:t>
      </w:r>
    </w:p>
    <w:p w14:paraId="23EF9902" w14:textId="77777777" w:rsidR="00CA233D" w:rsidRDefault="00BB22F7">
      <w:pPr>
        <w:pStyle w:val="Heading1"/>
        <w:spacing w:before="159"/>
      </w:pP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apply</w:t>
      </w:r>
    </w:p>
    <w:p w14:paraId="23EF9903" w14:textId="474ED864" w:rsidR="00CA233D" w:rsidRDefault="00BB22F7">
      <w:pPr>
        <w:pStyle w:val="BodyText"/>
        <w:ind w:firstLine="0"/>
      </w:pPr>
      <w:r>
        <w:t>The</w:t>
      </w:r>
      <w:r>
        <w:rPr>
          <w:spacing w:val="-6"/>
        </w:rPr>
        <w:t xml:space="preserve"> </w:t>
      </w:r>
      <w:r>
        <w:t>Precision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 w:rsidR="00E3119F">
        <w:rPr>
          <w:spacing w:val="-3"/>
        </w:rPr>
        <w:t xml:space="preserve">by </w:t>
      </w:r>
      <w:r w:rsidR="00E3119F">
        <w:t>May 31</w:t>
      </w:r>
      <w:r w:rsidR="00296BA8">
        <w:t xml:space="preserve"> of each academic year.</w:t>
      </w:r>
    </w:p>
    <w:p w14:paraId="23EF9904" w14:textId="77777777" w:rsidR="00CA233D" w:rsidRDefault="00BB22F7">
      <w:pPr>
        <w:pStyle w:val="Heading1"/>
      </w:pPr>
      <w:bookmarkStart w:id="3" w:name="Notification"/>
      <w:bookmarkEnd w:id="3"/>
      <w:r>
        <w:rPr>
          <w:spacing w:val="-2"/>
        </w:rPr>
        <w:t>Notification</w:t>
      </w:r>
    </w:p>
    <w:p w14:paraId="23EF9905" w14:textId="6558F8D9" w:rsidR="00CA233D" w:rsidRDefault="00BB22F7">
      <w:pPr>
        <w:pStyle w:val="BodyText"/>
        <w:spacing w:before="178" w:line="259" w:lineRule="auto"/>
        <w:ind w:left="114"/>
      </w:pPr>
      <w:r>
        <w:t>All</w:t>
      </w:r>
      <w:r>
        <w:rPr>
          <w:spacing w:val="-2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Precision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electronically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 xml:space="preserve">of their applications within </w:t>
      </w:r>
      <w:r w:rsidR="008400E9">
        <w:t>two (</w:t>
      </w:r>
      <w:r>
        <w:t>2</w:t>
      </w:r>
      <w:r w:rsidR="008400E9">
        <w:t>)</w:t>
      </w:r>
      <w:r>
        <w:t xml:space="preserve"> weeks of the application submission deadline. Notification will be sent to recipient's University of Calgary email address.</w:t>
      </w:r>
    </w:p>
    <w:sectPr w:rsidR="00CA233D">
      <w:headerReference w:type="default" r:id="rId7"/>
      <w:type w:val="continuous"/>
      <w:pgSz w:w="12240" w:h="15840"/>
      <w:pgMar w:top="1400" w:right="14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3FB3" w14:textId="77777777" w:rsidR="006429D8" w:rsidRDefault="006429D8" w:rsidP="008E7609">
      <w:r>
        <w:separator/>
      </w:r>
    </w:p>
  </w:endnote>
  <w:endnote w:type="continuationSeparator" w:id="0">
    <w:p w14:paraId="56AA51CD" w14:textId="77777777" w:rsidR="006429D8" w:rsidRDefault="006429D8" w:rsidP="008E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4CB4" w14:textId="77777777" w:rsidR="006429D8" w:rsidRDefault="006429D8" w:rsidP="008E7609">
      <w:r>
        <w:separator/>
      </w:r>
    </w:p>
  </w:footnote>
  <w:footnote w:type="continuationSeparator" w:id="0">
    <w:p w14:paraId="51B8BAC1" w14:textId="77777777" w:rsidR="006429D8" w:rsidRDefault="006429D8" w:rsidP="008E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E77F" w14:textId="28DB0921" w:rsidR="008E7609" w:rsidRDefault="00AB6C84">
    <w:pPr>
      <w:pStyle w:val="Header"/>
    </w:pPr>
    <w:r w:rsidRPr="00AB6C84">
      <w:rPr>
        <w:noProof/>
      </w:rPr>
      <w:drawing>
        <wp:inline distT="0" distB="0" distL="0" distR="0" wp14:anchorId="02594DA4" wp14:editId="188A6B7B">
          <wp:extent cx="6019800" cy="10293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17C5A7" w14:textId="77777777" w:rsidR="00AB6C84" w:rsidRDefault="00AB6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4FA9"/>
    <w:multiLevelType w:val="hybridMultilevel"/>
    <w:tmpl w:val="9D62330E"/>
    <w:lvl w:ilvl="0" w:tplc="FC447AD4">
      <w:numFmt w:val="bullet"/>
      <w:lvlText w:val="•"/>
      <w:lvlJc w:val="left"/>
      <w:pPr>
        <w:ind w:left="616" w:hanging="13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A90C3B8">
      <w:numFmt w:val="bullet"/>
      <w:lvlText w:val="•"/>
      <w:lvlJc w:val="left"/>
      <w:pPr>
        <w:ind w:left="1506" w:hanging="137"/>
      </w:pPr>
      <w:rPr>
        <w:rFonts w:hint="default"/>
        <w:lang w:val="en-US" w:eastAsia="en-US" w:bidi="ar-SA"/>
      </w:rPr>
    </w:lvl>
    <w:lvl w:ilvl="2" w:tplc="DEE4528C">
      <w:numFmt w:val="bullet"/>
      <w:lvlText w:val="•"/>
      <w:lvlJc w:val="left"/>
      <w:pPr>
        <w:ind w:left="2392" w:hanging="137"/>
      </w:pPr>
      <w:rPr>
        <w:rFonts w:hint="default"/>
        <w:lang w:val="en-US" w:eastAsia="en-US" w:bidi="ar-SA"/>
      </w:rPr>
    </w:lvl>
    <w:lvl w:ilvl="3" w:tplc="600886CC">
      <w:numFmt w:val="bullet"/>
      <w:lvlText w:val="•"/>
      <w:lvlJc w:val="left"/>
      <w:pPr>
        <w:ind w:left="3278" w:hanging="137"/>
      </w:pPr>
      <w:rPr>
        <w:rFonts w:hint="default"/>
        <w:lang w:val="en-US" w:eastAsia="en-US" w:bidi="ar-SA"/>
      </w:rPr>
    </w:lvl>
    <w:lvl w:ilvl="4" w:tplc="EAECF312">
      <w:numFmt w:val="bullet"/>
      <w:lvlText w:val="•"/>
      <w:lvlJc w:val="left"/>
      <w:pPr>
        <w:ind w:left="4164" w:hanging="137"/>
      </w:pPr>
      <w:rPr>
        <w:rFonts w:hint="default"/>
        <w:lang w:val="en-US" w:eastAsia="en-US" w:bidi="ar-SA"/>
      </w:rPr>
    </w:lvl>
    <w:lvl w:ilvl="5" w:tplc="85AC75D0">
      <w:numFmt w:val="bullet"/>
      <w:lvlText w:val="•"/>
      <w:lvlJc w:val="left"/>
      <w:pPr>
        <w:ind w:left="5050" w:hanging="137"/>
      </w:pPr>
      <w:rPr>
        <w:rFonts w:hint="default"/>
        <w:lang w:val="en-US" w:eastAsia="en-US" w:bidi="ar-SA"/>
      </w:rPr>
    </w:lvl>
    <w:lvl w:ilvl="6" w:tplc="330A9554">
      <w:numFmt w:val="bullet"/>
      <w:lvlText w:val="•"/>
      <w:lvlJc w:val="left"/>
      <w:pPr>
        <w:ind w:left="5936" w:hanging="137"/>
      </w:pPr>
      <w:rPr>
        <w:rFonts w:hint="default"/>
        <w:lang w:val="en-US" w:eastAsia="en-US" w:bidi="ar-SA"/>
      </w:rPr>
    </w:lvl>
    <w:lvl w:ilvl="7" w:tplc="23B42868">
      <w:numFmt w:val="bullet"/>
      <w:lvlText w:val="•"/>
      <w:lvlJc w:val="left"/>
      <w:pPr>
        <w:ind w:left="6822" w:hanging="137"/>
      </w:pPr>
      <w:rPr>
        <w:rFonts w:hint="default"/>
        <w:lang w:val="en-US" w:eastAsia="en-US" w:bidi="ar-SA"/>
      </w:rPr>
    </w:lvl>
    <w:lvl w:ilvl="8" w:tplc="9BF450BE">
      <w:numFmt w:val="bullet"/>
      <w:lvlText w:val="•"/>
      <w:lvlJc w:val="left"/>
      <w:pPr>
        <w:ind w:left="7708" w:hanging="137"/>
      </w:pPr>
      <w:rPr>
        <w:rFonts w:hint="default"/>
        <w:lang w:val="en-US" w:eastAsia="en-US" w:bidi="ar-SA"/>
      </w:rPr>
    </w:lvl>
  </w:abstractNum>
  <w:abstractNum w:abstractNumId="1" w15:restartNumberingAfterBreak="0">
    <w:nsid w:val="56471EE2"/>
    <w:multiLevelType w:val="hybridMultilevel"/>
    <w:tmpl w:val="15641CBC"/>
    <w:lvl w:ilvl="0" w:tplc="DE7CCB12">
      <w:numFmt w:val="bullet"/>
      <w:lvlText w:val="•"/>
      <w:lvlJc w:val="left"/>
      <w:pPr>
        <w:ind w:left="10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D9AAC92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135067E4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ar-SA"/>
      </w:rPr>
    </w:lvl>
    <w:lvl w:ilvl="3" w:tplc="007E480E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4" w:tplc="8CDC466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 w:tplc="A5403976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ar-SA"/>
      </w:rPr>
    </w:lvl>
    <w:lvl w:ilvl="6" w:tplc="AC5CE24E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7" w:tplc="8B1C5482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8" w:tplc="8132CDD6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</w:abstractNum>
  <w:num w:numId="1" w16cid:durableId="92944899">
    <w:abstractNumId w:val="0"/>
  </w:num>
  <w:num w:numId="2" w16cid:durableId="66069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3D"/>
    <w:rsid w:val="00296BA8"/>
    <w:rsid w:val="004F02D7"/>
    <w:rsid w:val="005C230D"/>
    <w:rsid w:val="006429D8"/>
    <w:rsid w:val="008400E9"/>
    <w:rsid w:val="00842AAB"/>
    <w:rsid w:val="008E7609"/>
    <w:rsid w:val="00AB6C84"/>
    <w:rsid w:val="00BB22F7"/>
    <w:rsid w:val="00CA233D"/>
    <w:rsid w:val="00DD7E24"/>
    <w:rsid w:val="00E3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98F4"/>
  <w15:docId w15:val="{A1E54E87-3FA7-4498-BE96-0C03AFFE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0"/>
      <w:ind w:left="1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105" w:hanging="10"/>
    </w:pPr>
  </w:style>
  <w:style w:type="paragraph" w:styleId="ListParagraph">
    <w:name w:val="List Paragraph"/>
    <w:basedOn w:val="Normal"/>
    <w:uiPriority w:val="1"/>
    <w:qFormat/>
    <w:pPr>
      <w:spacing w:before="180"/>
      <w:ind w:left="616" w:hanging="1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7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60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7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60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8E76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2F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2F7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University of Calgary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Kenna Kelly-Turner</dc:creator>
  <cp:lastModifiedBy>Celina Villaruz</cp:lastModifiedBy>
  <cp:revision>2</cp:revision>
  <dcterms:created xsi:type="dcterms:W3CDTF">2024-02-15T19:29:00Z</dcterms:created>
  <dcterms:modified xsi:type="dcterms:W3CDTF">2024-02-15T19:29:00Z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2024-02-14T00:00:00Z</vt:filetime>
  </property>
  <property fmtid="{D5CDD505-2E9C-101B-9397-08002B2CF9AE}" pid="5" name="Producer">
    <vt:lpwstr>Adobe PDF Library 20.5.233</vt:lpwstr>
  </property>
  <property fmtid="{D5CDD505-2E9C-101B-9397-08002B2CF9AE}" pid="6" name="SourceModified">
    <vt:lpwstr>D:20230427144021</vt:lpwstr>
  </property>
</Properties>
</file>